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99" w:rsidRPr="0010002B" w:rsidRDefault="006A4499" w:rsidP="006A4499">
      <w:pPr>
        <w:pStyle w:val="Web"/>
        <w:spacing w:before="0" w:beforeAutospacing="0" w:afterAutospacing="0"/>
        <w:jc w:val="center"/>
        <w:rPr>
          <w:rFonts w:ascii="Arial" w:hAnsi="Arial" w:cs="Arial" w:hint="eastAsia"/>
          <w:color w:val="000000"/>
          <w:sz w:val="160"/>
          <w:szCs w:val="32"/>
        </w:rPr>
      </w:pPr>
      <w:proofErr w:type="gramStart"/>
      <w:r w:rsidRPr="0010002B">
        <w:rPr>
          <w:rFonts w:ascii="Arial" w:hAnsi="Arial" w:cs="Arial" w:hint="eastAsia"/>
          <w:color w:val="000000"/>
          <w:sz w:val="160"/>
          <w:szCs w:val="32"/>
        </w:rPr>
        <w:t>螺柱釘植焊</w:t>
      </w:r>
      <w:proofErr w:type="gramEnd"/>
      <w:r w:rsidRPr="0010002B">
        <w:rPr>
          <w:rFonts w:ascii="Arial" w:hAnsi="Arial" w:cs="Arial" w:hint="eastAsia"/>
          <w:color w:val="000000"/>
          <w:sz w:val="160"/>
          <w:szCs w:val="32"/>
        </w:rPr>
        <w:t>機</w:t>
      </w:r>
    </w:p>
    <w:p w:rsidR="006A4499" w:rsidRPr="0010002B" w:rsidRDefault="006A4499" w:rsidP="006A4499">
      <w:pPr>
        <w:pStyle w:val="Web"/>
        <w:spacing w:before="0" w:beforeAutospacing="0" w:afterAutospacing="0"/>
        <w:jc w:val="center"/>
        <w:rPr>
          <w:rFonts w:ascii="Arial" w:hAnsi="Arial" w:cs="Arial" w:hint="eastAsia"/>
          <w:color w:val="000000"/>
          <w:sz w:val="160"/>
          <w:szCs w:val="32"/>
        </w:rPr>
      </w:pPr>
      <w:r w:rsidRPr="0010002B">
        <w:rPr>
          <w:rFonts w:ascii="Arial" w:hAnsi="Arial" w:cs="Arial" w:hint="eastAsia"/>
          <w:color w:val="000000"/>
          <w:sz w:val="160"/>
          <w:szCs w:val="32"/>
        </w:rPr>
        <w:t>操</w:t>
      </w:r>
    </w:p>
    <w:p w:rsidR="006A4499" w:rsidRPr="0010002B" w:rsidRDefault="006A4499" w:rsidP="006A4499">
      <w:pPr>
        <w:pStyle w:val="Web"/>
        <w:spacing w:before="0" w:beforeAutospacing="0" w:afterAutospacing="0"/>
        <w:jc w:val="center"/>
        <w:rPr>
          <w:rFonts w:ascii="Arial" w:hAnsi="Arial" w:cs="Arial" w:hint="eastAsia"/>
          <w:color w:val="000000"/>
          <w:sz w:val="160"/>
          <w:szCs w:val="32"/>
        </w:rPr>
      </w:pPr>
      <w:r w:rsidRPr="0010002B">
        <w:rPr>
          <w:rFonts w:ascii="Arial" w:hAnsi="Arial" w:cs="Arial" w:hint="eastAsia"/>
          <w:color w:val="000000"/>
          <w:sz w:val="160"/>
          <w:szCs w:val="32"/>
        </w:rPr>
        <w:t>作</w:t>
      </w:r>
    </w:p>
    <w:p w:rsidR="006A4499" w:rsidRPr="0010002B" w:rsidRDefault="006A4499" w:rsidP="006A4499">
      <w:pPr>
        <w:pStyle w:val="Web"/>
        <w:spacing w:before="0" w:beforeAutospacing="0" w:afterAutospacing="0"/>
        <w:jc w:val="center"/>
        <w:rPr>
          <w:rFonts w:ascii="Arial" w:hAnsi="Arial" w:cs="Arial" w:hint="eastAsia"/>
          <w:color w:val="000000"/>
          <w:sz w:val="160"/>
          <w:szCs w:val="32"/>
        </w:rPr>
      </w:pPr>
      <w:r w:rsidRPr="0010002B">
        <w:rPr>
          <w:rFonts w:ascii="Arial" w:hAnsi="Arial" w:cs="Arial" w:hint="eastAsia"/>
          <w:color w:val="000000"/>
          <w:sz w:val="160"/>
          <w:szCs w:val="32"/>
        </w:rPr>
        <w:t>說</w:t>
      </w:r>
    </w:p>
    <w:p w:rsidR="006A4499" w:rsidRPr="0010002B" w:rsidRDefault="006A4499" w:rsidP="006A4499">
      <w:pPr>
        <w:pStyle w:val="Web"/>
        <w:spacing w:before="0" w:beforeAutospacing="0" w:afterAutospacing="0"/>
        <w:jc w:val="center"/>
        <w:rPr>
          <w:rFonts w:ascii="Arial" w:hAnsi="Arial" w:cs="Arial" w:hint="eastAsia"/>
          <w:color w:val="000000"/>
          <w:sz w:val="160"/>
          <w:szCs w:val="32"/>
        </w:rPr>
      </w:pPr>
      <w:r w:rsidRPr="0010002B">
        <w:rPr>
          <w:rFonts w:ascii="Arial" w:hAnsi="Arial" w:cs="Arial" w:hint="eastAsia"/>
          <w:color w:val="000000"/>
          <w:sz w:val="160"/>
          <w:szCs w:val="32"/>
        </w:rPr>
        <w:t>明</w:t>
      </w:r>
    </w:p>
    <w:p w:rsidR="006A4499" w:rsidRPr="0010002B" w:rsidRDefault="006A4499" w:rsidP="006A4499">
      <w:pPr>
        <w:pStyle w:val="Web"/>
        <w:spacing w:before="0" w:beforeAutospacing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0002B">
        <w:rPr>
          <w:rFonts w:ascii="Arial" w:hAnsi="Arial" w:cs="Arial" w:hint="eastAsia"/>
          <w:color w:val="000000"/>
          <w:sz w:val="160"/>
          <w:szCs w:val="32"/>
        </w:rPr>
        <w:t>書</w:t>
      </w:r>
    </w:p>
    <w:p w:rsidR="006A4499" w:rsidRPr="0010002B" w:rsidRDefault="006A4499">
      <w:pPr>
        <w:widowControl/>
        <w:rPr>
          <w:rFonts w:ascii="Arial" w:eastAsia="新細明體" w:hAnsi="Arial" w:cs="Arial"/>
          <w:color w:val="000000"/>
          <w:kern w:val="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br w:type="page"/>
      </w:r>
    </w:p>
    <w:p w:rsidR="006A4499" w:rsidRPr="0010002B" w:rsidRDefault="006A4499" w:rsidP="009B5D04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 w:hint="eastAsia"/>
          <w:color w:val="000000"/>
          <w:sz w:val="32"/>
          <w:szCs w:val="32"/>
        </w:rPr>
        <w:lastRenderedPageBreak/>
        <w:t>目錄</w:t>
      </w:r>
      <w:r w:rsidRPr="0010002B">
        <w:rPr>
          <w:rFonts w:ascii="Arial" w:hAnsi="Arial" w:cs="Arial" w:hint="eastAsia"/>
          <w:color w:val="000000"/>
          <w:sz w:val="32"/>
          <w:szCs w:val="32"/>
        </w:rPr>
        <w:t xml:space="preserve"> :</w:t>
      </w:r>
    </w:p>
    <w:p w:rsidR="006A4499" w:rsidRPr="0010002B" w:rsidRDefault="006A4499" w:rsidP="006A44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</w:pPr>
      <w:r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壹</w:t>
      </w:r>
      <w:r w:rsidR="00BB78CC"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、</w:t>
      </w:r>
      <w:r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本機簡介</w:t>
      </w:r>
    </w:p>
    <w:p w:rsidR="006A4499" w:rsidRPr="0010002B" w:rsidRDefault="006A4499" w:rsidP="006A44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</w:pPr>
      <w:r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貳</w:t>
      </w:r>
      <w:r w:rsidR="00BB78CC"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、</w:t>
      </w:r>
      <w:r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本機規格</w:t>
      </w:r>
    </w:p>
    <w:p w:rsidR="006A4499" w:rsidRPr="0010002B" w:rsidRDefault="006A4499" w:rsidP="006A44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</w:pPr>
      <w:r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參</w:t>
      </w:r>
      <w:r w:rsidR="00BB78CC"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、</w:t>
      </w:r>
      <w:r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各項接線說明</w:t>
      </w:r>
    </w:p>
    <w:p w:rsidR="006A4499" w:rsidRPr="0010002B" w:rsidRDefault="006A4499" w:rsidP="006A44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</w:pPr>
      <w:r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肆</w:t>
      </w:r>
      <w:r w:rsidR="00BB78CC"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、</w:t>
      </w:r>
      <w:r w:rsidR="00BB78CC"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面板功能說明</w:t>
      </w:r>
    </w:p>
    <w:p w:rsidR="006A4499" w:rsidRPr="0010002B" w:rsidRDefault="006A4499" w:rsidP="006A44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32"/>
          <w:szCs w:val="32"/>
          <w:lang w:val="zh-TW"/>
        </w:rPr>
      </w:pPr>
      <w:r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伍</w:t>
      </w:r>
      <w:r w:rsidR="00BB78CC"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、</w:t>
      </w:r>
      <w:r w:rsidR="00BB78CC" w:rsidRPr="0010002B">
        <w:rPr>
          <w:rFonts w:ascii="微軟正黑體" w:eastAsia="微軟正黑體" w:cs="微軟正黑體" w:hint="eastAsia"/>
          <w:kern w:val="0"/>
          <w:sz w:val="32"/>
          <w:szCs w:val="32"/>
          <w:lang w:val="zh-TW"/>
        </w:rPr>
        <w:t>熔接調整說明</w:t>
      </w:r>
    </w:p>
    <w:p w:rsidR="006A4499" w:rsidRPr="0010002B" w:rsidRDefault="006A4499" w:rsidP="006A4499">
      <w:pPr>
        <w:pStyle w:val="Web"/>
        <w:spacing w:before="0" w:beforeAutospacing="0" w:afterAutospacing="0"/>
        <w:rPr>
          <w:rFonts w:ascii="微軟正黑體" w:eastAsia="微軟正黑體" w:cs="微軟正黑體" w:hint="eastAsia"/>
          <w:sz w:val="32"/>
          <w:szCs w:val="32"/>
          <w:lang w:val="zh-TW"/>
        </w:rPr>
      </w:pPr>
      <w:r w:rsidRPr="0010002B">
        <w:rPr>
          <w:rFonts w:ascii="微軟正黑體" w:eastAsia="微軟正黑體" w:cs="微軟正黑體" w:hint="eastAsia"/>
          <w:sz w:val="32"/>
          <w:szCs w:val="32"/>
          <w:lang w:val="zh-TW"/>
        </w:rPr>
        <w:t>陸</w:t>
      </w:r>
      <w:r w:rsidR="00BB78CC" w:rsidRPr="0010002B">
        <w:rPr>
          <w:rFonts w:ascii="微軟正黑體" w:eastAsia="微軟正黑體" w:cs="微軟正黑體" w:hint="eastAsia"/>
          <w:sz w:val="32"/>
          <w:szCs w:val="32"/>
          <w:lang w:val="zh-TW"/>
        </w:rPr>
        <w:t>、</w:t>
      </w:r>
      <w:r w:rsidR="00BB78CC" w:rsidRPr="0010002B">
        <w:rPr>
          <w:rFonts w:ascii="微軟正黑體" w:eastAsia="微軟正黑體" w:cs="微軟正黑體" w:hint="eastAsia"/>
          <w:sz w:val="32"/>
          <w:szCs w:val="32"/>
          <w:lang w:val="zh-TW"/>
        </w:rPr>
        <w:t>植焊槍使用說明</w:t>
      </w:r>
    </w:p>
    <w:p w:rsidR="006A4499" w:rsidRPr="0010002B" w:rsidRDefault="006A4499" w:rsidP="006A4499">
      <w:pPr>
        <w:pStyle w:val="Web"/>
        <w:spacing w:before="0" w:beforeAutospacing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10002B">
        <w:rPr>
          <w:rFonts w:ascii="微軟正黑體" w:eastAsia="微軟正黑體" w:cs="微軟正黑體" w:hint="eastAsia"/>
          <w:sz w:val="32"/>
          <w:szCs w:val="32"/>
          <w:lang w:val="zh-TW"/>
        </w:rPr>
        <w:t>柒</w:t>
      </w:r>
      <w:proofErr w:type="gramEnd"/>
      <w:r w:rsidR="00BB78CC" w:rsidRPr="0010002B">
        <w:rPr>
          <w:rFonts w:ascii="微軟正黑體" w:eastAsia="微軟正黑體" w:cs="微軟正黑體" w:hint="eastAsia"/>
          <w:sz w:val="32"/>
          <w:szCs w:val="32"/>
          <w:lang w:val="zh-TW"/>
        </w:rPr>
        <w:t>、</w:t>
      </w:r>
      <w:r w:rsidR="00BB78CC" w:rsidRPr="0010002B">
        <w:rPr>
          <w:rFonts w:ascii="微軟正黑體" w:eastAsia="微軟正黑體" w:cs="微軟正黑體" w:hint="eastAsia"/>
          <w:sz w:val="32"/>
          <w:szCs w:val="32"/>
          <w:lang w:val="zh-TW"/>
        </w:rPr>
        <w:t>熔接作業注意事項</w:t>
      </w:r>
    </w:p>
    <w:p w:rsidR="006A4499" w:rsidRPr="0010002B" w:rsidRDefault="006A4499">
      <w:pPr>
        <w:widowControl/>
        <w:rPr>
          <w:rFonts w:ascii="Arial" w:eastAsia="新細明體" w:hAnsi="Arial" w:cs="Arial"/>
          <w:color w:val="000000"/>
          <w:kern w:val="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br w:type="page"/>
      </w:r>
    </w:p>
    <w:p w:rsidR="00BB78CC" w:rsidRPr="0010002B" w:rsidRDefault="009B5D04" w:rsidP="009B5D04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lastRenderedPageBreak/>
        <w:t>壹、</w:t>
      </w:r>
      <w:r w:rsidRPr="0010002B">
        <w:rPr>
          <w:rFonts w:ascii="Arial" w:hAnsi="Arial" w:cs="Arial"/>
          <w:color w:val="000000"/>
          <w:sz w:val="32"/>
          <w:szCs w:val="32"/>
        </w:rPr>
        <w:t>CD800/1200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型植焊機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>簡介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: </w:t>
      </w:r>
    </w:p>
    <w:p w:rsidR="00BB78CC" w:rsidRPr="0010002B" w:rsidRDefault="009B5D04" w:rsidP="009B5D04">
      <w:pPr>
        <w:pStyle w:val="Web"/>
        <w:spacing w:before="0" w:beforeAutospacing="0" w:afterAutospacing="0"/>
        <w:rPr>
          <w:rFonts w:hint="eastAsia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1</w:t>
      </w:r>
      <w:r w:rsidRPr="0010002B">
        <w:rPr>
          <w:rFonts w:ascii="Arial" w:hAnsi="Arial" w:cs="Arial"/>
          <w:color w:val="000000"/>
          <w:sz w:val="32"/>
          <w:szCs w:val="32"/>
        </w:rPr>
        <w:t>、</w:t>
      </w:r>
      <w:r w:rsidRPr="0010002B">
        <w:rPr>
          <w:rFonts w:ascii="Arial" w:hAnsi="Arial" w:cs="Arial"/>
          <w:color w:val="000000"/>
          <w:sz w:val="32"/>
          <w:szCs w:val="32"/>
        </w:rPr>
        <w:t>CD-800/1200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型植焊機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>,</w:t>
      </w:r>
      <w:r w:rsidRPr="0010002B">
        <w:rPr>
          <w:rFonts w:ascii="Arial" w:hAnsi="Arial" w:cs="Arial"/>
          <w:color w:val="000000"/>
          <w:sz w:val="32"/>
          <w:szCs w:val="32"/>
        </w:rPr>
        <w:t>適合於</w:t>
      </w:r>
      <w:r w:rsidR="00BB78CC" w:rsidRPr="0010002B">
        <w:rPr>
          <w:rFonts w:ascii="Arial" w:hAnsi="Arial" w:cs="Arial"/>
          <w:color w:val="000000"/>
          <w:sz w:val="32"/>
          <w:szCs w:val="32"/>
        </w:rPr>
        <w:t>直徑</w:t>
      </w:r>
      <w:r w:rsidRPr="0010002B">
        <w:rPr>
          <w:rFonts w:ascii="Arial" w:hAnsi="Arial" w:cs="Arial"/>
          <w:color w:val="000000"/>
          <w:sz w:val="32"/>
          <w:szCs w:val="32"/>
        </w:rPr>
        <w:t>8mm/10mm</w:t>
      </w:r>
      <w:r w:rsidRPr="0010002B">
        <w:rPr>
          <w:rFonts w:ascii="Arial" w:hAnsi="Arial" w:cs="Arial"/>
          <w:color w:val="000000"/>
          <w:sz w:val="32"/>
          <w:szCs w:val="32"/>
        </w:rPr>
        <w:t>以下之軟鋼、不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銹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>鋼、鋁等螺絲之植焊。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B78CC" w:rsidRPr="0010002B" w:rsidRDefault="009B5D04" w:rsidP="009B5D04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2</w:t>
      </w:r>
      <w:r w:rsidRPr="0010002B">
        <w:rPr>
          <w:rFonts w:ascii="Arial" w:hAnsi="Arial" w:cs="Arial"/>
          <w:color w:val="000000"/>
          <w:sz w:val="32"/>
          <w:szCs w:val="32"/>
        </w:rPr>
        <w:t>、本機操作極為方便、簡單</w:t>
      </w:r>
      <w:r w:rsidRPr="0010002B">
        <w:rPr>
          <w:rFonts w:ascii="Arial" w:hAnsi="Arial" w:cs="Arial"/>
          <w:color w:val="000000"/>
          <w:sz w:val="32"/>
          <w:szCs w:val="32"/>
        </w:rPr>
        <w:t>,</w:t>
      </w:r>
      <w:r w:rsidRPr="0010002B">
        <w:rPr>
          <w:rFonts w:ascii="Arial" w:hAnsi="Arial" w:cs="Arial"/>
          <w:color w:val="000000"/>
          <w:sz w:val="32"/>
          <w:szCs w:val="32"/>
        </w:rPr>
        <w:t>運用十分靈活。為求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 </w:t>
      </w:r>
      <w:r w:rsidRPr="0010002B">
        <w:rPr>
          <w:rFonts w:ascii="Arial" w:hAnsi="Arial" w:cs="Arial"/>
          <w:color w:val="000000"/>
          <w:sz w:val="32"/>
          <w:szCs w:val="32"/>
        </w:rPr>
        <w:t>更正確之操作</w:t>
      </w:r>
      <w:r w:rsidRPr="0010002B">
        <w:rPr>
          <w:rFonts w:ascii="Arial" w:hAnsi="Arial" w:cs="Arial"/>
          <w:color w:val="000000"/>
          <w:sz w:val="32"/>
          <w:szCs w:val="32"/>
        </w:rPr>
        <w:t>,</w:t>
      </w:r>
      <w:r w:rsidRPr="0010002B">
        <w:rPr>
          <w:rFonts w:ascii="Arial" w:hAnsi="Arial" w:cs="Arial"/>
          <w:color w:val="000000"/>
          <w:sz w:val="32"/>
          <w:szCs w:val="32"/>
        </w:rPr>
        <w:t>在使用前請詳閱本說明書。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9B5D04" w:rsidRPr="0010002B" w:rsidRDefault="00BB78CC" w:rsidP="009B5D04">
      <w:pPr>
        <w:pStyle w:val="Web"/>
        <w:spacing w:before="0" w:beforeAutospacing="0" w:afterAutospacing="0"/>
        <w:rPr>
          <w:sz w:val="32"/>
          <w:szCs w:val="32"/>
        </w:rPr>
      </w:pPr>
      <w:r w:rsidRPr="0010002B">
        <w:rPr>
          <w:rFonts w:ascii="Arial" w:hAnsi="Arial" w:cs="Arial" w:hint="eastAsia"/>
          <w:color w:val="000000"/>
          <w:sz w:val="32"/>
          <w:szCs w:val="32"/>
        </w:rPr>
        <w:t>貳</w:t>
      </w:r>
      <w:r w:rsidR="009B5D04" w:rsidRPr="0010002B">
        <w:rPr>
          <w:rFonts w:ascii="Arial" w:hAnsi="Arial" w:cs="Arial"/>
          <w:color w:val="000000"/>
          <w:sz w:val="32"/>
          <w:szCs w:val="32"/>
        </w:rPr>
        <w:t>、</w:t>
      </w:r>
      <w:r w:rsidR="009B5D04" w:rsidRPr="0010002B">
        <w:rPr>
          <w:rFonts w:ascii="Arial" w:hAnsi="Arial" w:cs="Arial"/>
          <w:color w:val="000000"/>
          <w:sz w:val="32"/>
          <w:szCs w:val="32"/>
        </w:rPr>
        <w:t>CD-800/1200</w:t>
      </w:r>
      <w:r w:rsidR="009B5D04" w:rsidRPr="0010002B">
        <w:rPr>
          <w:rFonts w:ascii="Arial" w:hAnsi="Arial" w:cs="Arial"/>
          <w:color w:val="000000"/>
          <w:sz w:val="32"/>
          <w:szCs w:val="32"/>
        </w:rPr>
        <w:t>型規格表</w:t>
      </w:r>
      <w:r w:rsidR="009B5D04" w:rsidRPr="0010002B">
        <w:rPr>
          <w:rFonts w:ascii="Arial" w:hAnsi="Arial" w:cs="Arial"/>
          <w:color w:val="000000"/>
          <w:sz w:val="32"/>
          <w:szCs w:val="32"/>
        </w:rPr>
        <w:t>:</w:t>
      </w:r>
    </w:p>
    <w:tbl>
      <w:tblPr>
        <w:tblW w:w="9905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3700"/>
        <w:gridCol w:w="151"/>
        <w:gridCol w:w="4228"/>
      </w:tblGrid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826" w:type="dxa"/>
            <w:tcBorders>
              <w:tl2br w:val="single" w:sz="4" w:space="0" w:color="auto"/>
            </w:tcBorders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851" w:type="dxa"/>
            <w:gridSpan w:val="2"/>
          </w:tcPr>
          <w:p w:rsidR="005C594F" w:rsidRPr="0010002B" w:rsidRDefault="005C594F" w:rsidP="005C594F">
            <w:pPr>
              <w:pStyle w:val="Web"/>
              <w:spacing w:before="0"/>
              <w:ind w:left="4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CD-800</w:t>
            </w:r>
          </w:p>
        </w:tc>
        <w:tc>
          <w:tcPr>
            <w:tcW w:w="4228" w:type="dxa"/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CD-1200</w:t>
            </w:r>
          </w:p>
        </w:tc>
      </w:tr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826" w:type="dxa"/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gramStart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入力電源</w:t>
            </w:r>
            <w:proofErr w:type="gramEnd"/>
          </w:p>
        </w:tc>
        <w:tc>
          <w:tcPr>
            <w:tcW w:w="8079" w:type="dxa"/>
            <w:gridSpan w:val="3"/>
          </w:tcPr>
          <w:p w:rsidR="005C594F" w:rsidRPr="0010002B" w:rsidRDefault="005C594F" w:rsidP="005C594F">
            <w:pPr>
              <w:pStyle w:val="Web"/>
              <w:spacing w:before="0"/>
              <w:ind w:left="4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單相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 xml:space="preserve"> 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AC110V/220V/50-60Hz/20A</w:t>
            </w:r>
          </w:p>
        </w:tc>
      </w:tr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826" w:type="dxa"/>
          </w:tcPr>
          <w:p w:rsidR="005C594F" w:rsidRPr="0010002B" w:rsidRDefault="005C594F" w:rsidP="005C594F">
            <w:pPr>
              <w:rPr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植焊方式</w:t>
            </w:r>
          </w:p>
        </w:tc>
        <w:tc>
          <w:tcPr>
            <w:tcW w:w="8079" w:type="dxa"/>
            <w:gridSpan w:val="3"/>
          </w:tcPr>
          <w:p w:rsidR="005C594F" w:rsidRPr="0010002B" w:rsidRDefault="005C594F" w:rsidP="005C594F">
            <w:pPr>
              <w:pStyle w:val="Web"/>
              <w:spacing w:before="0"/>
              <w:ind w:left="4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電容瞬間放電式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</w:tr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826" w:type="dxa"/>
          </w:tcPr>
          <w:p w:rsidR="005C594F" w:rsidRPr="0010002B" w:rsidRDefault="005C594F" w:rsidP="005C594F">
            <w:pPr>
              <w:rPr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充電方式</w:t>
            </w:r>
          </w:p>
        </w:tc>
        <w:tc>
          <w:tcPr>
            <w:tcW w:w="8079" w:type="dxa"/>
            <w:gridSpan w:val="3"/>
          </w:tcPr>
          <w:p w:rsidR="005C594F" w:rsidRPr="0010002B" w:rsidRDefault="005C594F" w:rsidP="005C594F">
            <w:pPr>
              <w:pStyle w:val="Web"/>
              <w:spacing w:before="0"/>
              <w:ind w:left="4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雙向矽控半導體</w:t>
            </w:r>
            <w:proofErr w:type="gramEnd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,</w:t>
            </w:r>
            <w:proofErr w:type="gramStart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全波相位限流</w:t>
            </w:r>
            <w:proofErr w:type="gramEnd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控制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</w:tr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826" w:type="dxa"/>
          </w:tcPr>
          <w:p w:rsidR="005C594F" w:rsidRPr="0010002B" w:rsidRDefault="005C594F" w:rsidP="005C594F">
            <w:pPr>
              <w:rPr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放電方式</w:t>
            </w:r>
          </w:p>
        </w:tc>
        <w:tc>
          <w:tcPr>
            <w:tcW w:w="8079" w:type="dxa"/>
            <w:gridSpan w:val="3"/>
          </w:tcPr>
          <w:p w:rsidR="005C594F" w:rsidRPr="0010002B" w:rsidRDefault="005C594F" w:rsidP="005C594F">
            <w:pPr>
              <w:pStyle w:val="Web"/>
              <w:spacing w:before="0"/>
              <w:ind w:left="4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 SCR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控制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</w:tr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826" w:type="dxa"/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充</w:t>
            </w:r>
            <w:proofErr w:type="gramStart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衝</w:t>
            </w:r>
            <w:proofErr w:type="gramEnd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電壓</w:t>
            </w:r>
          </w:p>
        </w:tc>
        <w:tc>
          <w:tcPr>
            <w:tcW w:w="8079" w:type="dxa"/>
            <w:gridSpan w:val="3"/>
          </w:tcPr>
          <w:p w:rsidR="005C594F" w:rsidRPr="0010002B" w:rsidRDefault="005C594F" w:rsidP="005C594F">
            <w:pPr>
              <w:pStyle w:val="Web"/>
              <w:spacing w:before="0"/>
              <w:ind w:left="4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 DC30~200V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連續可調式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</w:tr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826" w:type="dxa"/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充電時間</w:t>
            </w:r>
          </w:p>
        </w:tc>
        <w:tc>
          <w:tcPr>
            <w:tcW w:w="8079" w:type="dxa"/>
            <w:gridSpan w:val="3"/>
          </w:tcPr>
          <w:p w:rsidR="005C594F" w:rsidRPr="0010002B" w:rsidRDefault="005C594F" w:rsidP="005C594F">
            <w:pPr>
              <w:pStyle w:val="Web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每次約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6SEC </w:t>
            </w:r>
          </w:p>
        </w:tc>
      </w:tr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26" w:type="dxa"/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尺寸</w:t>
            </w:r>
          </w:p>
        </w:tc>
        <w:tc>
          <w:tcPr>
            <w:tcW w:w="8079" w:type="dxa"/>
            <w:gridSpan w:val="3"/>
          </w:tcPr>
          <w:p w:rsidR="005C594F" w:rsidRPr="0010002B" w:rsidRDefault="005C594F" w:rsidP="005C594F">
            <w:pPr>
              <w:pStyle w:val="Web"/>
              <w:spacing w:before="0"/>
              <w:ind w:left="4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420mmx225mmx360mm </w:t>
            </w:r>
          </w:p>
        </w:tc>
      </w:tr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826" w:type="dxa"/>
          </w:tcPr>
          <w:p w:rsidR="005C594F" w:rsidRPr="0010002B" w:rsidRDefault="005C594F" w:rsidP="005C594F">
            <w:pPr>
              <w:rPr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機件重量</w:t>
            </w:r>
          </w:p>
        </w:tc>
        <w:tc>
          <w:tcPr>
            <w:tcW w:w="3700" w:type="dxa"/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18Kg</w:t>
            </w:r>
          </w:p>
        </w:tc>
        <w:tc>
          <w:tcPr>
            <w:tcW w:w="4379" w:type="dxa"/>
            <w:gridSpan w:val="2"/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21Kg</w:t>
            </w:r>
          </w:p>
        </w:tc>
      </w:tr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26" w:type="dxa"/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適用植徑</w:t>
            </w:r>
          </w:p>
        </w:tc>
        <w:tc>
          <w:tcPr>
            <w:tcW w:w="3700" w:type="dxa"/>
          </w:tcPr>
          <w:p w:rsidR="005C594F" w:rsidRPr="0010002B" w:rsidRDefault="005C594F" w:rsidP="005C594F">
            <w:pPr>
              <w:pStyle w:val="Web"/>
              <w:spacing w:before="0"/>
              <w:ind w:left="4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M3~MB</w:t>
            </w:r>
          </w:p>
        </w:tc>
        <w:tc>
          <w:tcPr>
            <w:tcW w:w="4379" w:type="dxa"/>
            <w:gridSpan w:val="2"/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M3-M10</w:t>
            </w:r>
          </w:p>
        </w:tc>
      </w:tr>
      <w:tr w:rsidR="005C594F" w:rsidRPr="0010002B" w:rsidTr="00BB17D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26" w:type="dxa"/>
          </w:tcPr>
          <w:p w:rsidR="005C594F" w:rsidRPr="0010002B" w:rsidRDefault="005C594F" w:rsidP="005C594F">
            <w:pPr>
              <w:pStyle w:val="Web"/>
              <w:spacing w:before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適用長度</w:t>
            </w:r>
          </w:p>
        </w:tc>
        <w:tc>
          <w:tcPr>
            <w:tcW w:w="8079" w:type="dxa"/>
            <w:gridSpan w:val="3"/>
          </w:tcPr>
          <w:p w:rsidR="005C594F" w:rsidRPr="0010002B" w:rsidRDefault="005C594F" w:rsidP="005C594F">
            <w:pPr>
              <w:pStyle w:val="Web"/>
              <w:spacing w:before="0"/>
              <w:ind w:left="4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130mm</w:t>
            </w:r>
          </w:p>
        </w:tc>
      </w:tr>
      <w:tr w:rsidR="00BB78CC" w:rsidRPr="0010002B" w:rsidTr="00BB17DC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9905" w:type="dxa"/>
            <w:gridSpan w:val="4"/>
            <w:tcBorders>
              <w:left w:val="nil"/>
              <w:bottom w:val="nil"/>
              <w:right w:val="nil"/>
            </w:tcBorders>
          </w:tcPr>
          <w:p w:rsidR="00BB78CC" w:rsidRPr="0010002B" w:rsidRDefault="00BB78CC" w:rsidP="00BB78CC">
            <w:pPr>
              <w:pStyle w:val="Web"/>
              <w:spacing w:before="0"/>
              <w:ind w:left="266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附屬配件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: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植焊槍、</w:t>
            </w:r>
            <w:proofErr w:type="gramStart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焊槍電愛</w:t>
            </w:r>
            <w:proofErr w:type="gramEnd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、</w:t>
            </w:r>
            <w:proofErr w:type="gramStart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接地電職</w:t>
            </w:r>
            <w:proofErr w:type="gramEnd"/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、控制電纜</w:t>
            </w:r>
            <w:r w:rsidRPr="0010002B">
              <w:rPr>
                <w:rFonts w:hint="eastAsia"/>
                <w:sz w:val="32"/>
                <w:szCs w:val="32"/>
              </w:rPr>
              <w:t>、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電源電纜、頂針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3PCS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、銅块頭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M5-M8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各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1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 xml:space="preserve">PCS </w:t>
            </w:r>
          </w:p>
        </w:tc>
      </w:tr>
    </w:tbl>
    <w:p w:rsidR="00513278" w:rsidRPr="0010002B" w:rsidRDefault="003116B2">
      <w:pPr>
        <w:widowControl/>
        <w:rPr>
          <w:rFonts w:ascii="Arial" w:hAnsi="Arial" w:cs="Arial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br w:type="page"/>
      </w:r>
    </w:p>
    <w:p w:rsidR="00513278" w:rsidRPr="0010002B" w:rsidRDefault="00513278">
      <w:pPr>
        <w:widowControl/>
        <w:rPr>
          <w:rFonts w:ascii="Arial" w:hAnsi="Arial" w:cs="Arial"/>
          <w:color w:val="000000"/>
          <w:sz w:val="32"/>
          <w:szCs w:val="32"/>
        </w:rPr>
      </w:pPr>
      <w:r w:rsidRPr="0010002B">
        <w:rPr>
          <w:rFonts w:ascii="Arial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 wp14:anchorId="78CFAEA5" wp14:editId="526BDF95">
            <wp:extent cx="6826102" cy="562865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805" cy="562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02B">
        <w:rPr>
          <w:rFonts w:ascii="Arial" w:hAnsi="Arial" w:cs="Arial"/>
          <w:color w:val="000000"/>
          <w:sz w:val="32"/>
          <w:szCs w:val="32"/>
        </w:rPr>
        <w:br w:type="page"/>
      </w:r>
    </w:p>
    <w:p w:rsidR="003116B2" w:rsidRPr="0010002B" w:rsidRDefault="003116B2">
      <w:pPr>
        <w:widowControl/>
        <w:rPr>
          <w:rFonts w:ascii="Arial" w:eastAsia="新細明體" w:hAnsi="Arial" w:cs="Arial"/>
          <w:color w:val="000000"/>
          <w:kern w:val="0"/>
          <w:sz w:val="32"/>
          <w:szCs w:val="32"/>
        </w:rPr>
      </w:pPr>
    </w:p>
    <w:p w:rsidR="003116B2" w:rsidRPr="0010002B" w:rsidRDefault="003116B2" w:rsidP="003116B2">
      <w:pPr>
        <w:pStyle w:val="Web"/>
        <w:spacing w:before="0" w:beforeAutospacing="0" w:afterAutospacing="0"/>
        <w:rPr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肆、面板各部功能說明</w:t>
      </w:r>
      <w:r w:rsidRPr="0010002B">
        <w:rPr>
          <w:rFonts w:ascii="Arial" w:hAnsi="Arial" w:cs="Arial"/>
          <w:color w:val="000000"/>
          <w:sz w:val="32"/>
          <w:szCs w:val="32"/>
        </w:rPr>
        <w:t>:</w:t>
      </w:r>
    </w:p>
    <w:p w:rsidR="00513278" w:rsidRPr="0010002B" w:rsidRDefault="00513278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 w:hint="eastAsia"/>
          <w:noProof/>
          <w:color w:val="000000"/>
          <w:sz w:val="32"/>
          <w:szCs w:val="32"/>
        </w:rPr>
        <w:drawing>
          <wp:inline distT="0" distB="0" distL="0" distR="0" wp14:anchorId="0F6D49D9" wp14:editId="6EB6C0D4">
            <wp:extent cx="2126615" cy="1839595"/>
            <wp:effectExtent l="0" t="0" r="698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02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B17DC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(1)LED</w:t>
      </w:r>
      <w:r w:rsidRPr="0010002B">
        <w:rPr>
          <w:rFonts w:ascii="Arial" w:hAnsi="Arial" w:cs="Arial"/>
          <w:color w:val="000000"/>
          <w:sz w:val="32"/>
          <w:szCs w:val="32"/>
        </w:rPr>
        <w:t>顯示型</w:t>
      </w:r>
      <w:r w:rsidRPr="0010002B">
        <w:rPr>
          <w:rFonts w:ascii="Arial" w:hAnsi="Arial" w:cs="Arial"/>
          <w:color w:val="000000"/>
          <w:sz w:val="32"/>
          <w:szCs w:val="32"/>
        </w:rPr>
        <w:t>DC</w:t>
      </w:r>
      <w:r w:rsidRPr="0010002B">
        <w:rPr>
          <w:rFonts w:ascii="Arial" w:hAnsi="Arial" w:cs="Arial"/>
          <w:color w:val="000000"/>
          <w:sz w:val="32"/>
          <w:szCs w:val="32"/>
        </w:rPr>
        <w:t>電壓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錶</w:t>
      </w:r>
      <w:proofErr w:type="gramEnd"/>
    </w:p>
    <w:p w:rsidR="00BB17DC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(2)</w:t>
      </w:r>
      <w:r w:rsidRPr="0010002B">
        <w:rPr>
          <w:rFonts w:ascii="Arial" w:hAnsi="Arial" w:cs="Arial"/>
          <w:color w:val="000000"/>
          <w:sz w:val="32"/>
          <w:szCs w:val="32"/>
        </w:rPr>
        <w:t>電源開關</w:t>
      </w:r>
      <w:r w:rsidRPr="0010002B">
        <w:rPr>
          <w:rFonts w:ascii="Arial" w:hAnsi="Arial" w:cs="Arial"/>
          <w:color w:val="000000"/>
          <w:sz w:val="32"/>
          <w:szCs w:val="32"/>
        </w:rPr>
        <w:t>(</w:t>
      </w:r>
      <w:r w:rsidRPr="0010002B">
        <w:rPr>
          <w:rFonts w:ascii="Arial" w:hAnsi="Arial" w:cs="Arial"/>
          <w:color w:val="000000"/>
          <w:sz w:val="32"/>
          <w:szCs w:val="32"/>
        </w:rPr>
        <w:t>附赠式</w:t>
      </w:r>
      <w:r w:rsidR="00BB17DC" w:rsidRPr="0010002B">
        <w:rPr>
          <w:rFonts w:ascii="Arial" w:hAnsi="Arial" w:cs="Arial"/>
          <w:color w:val="000000"/>
          <w:sz w:val="32"/>
          <w:szCs w:val="32"/>
        </w:rPr>
        <w:t>)</w:t>
      </w:r>
      <w:r w:rsidR="00BB17DC" w:rsidRPr="0010002B">
        <w:rPr>
          <w:rFonts w:ascii="Arial" w:hAnsi="Arial" w:cs="Arial" w:hint="eastAsia"/>
          <w:color w:val="000000"/>
          <w:sz w:val="32"/>
          <w:szCs w:val="32"/>
        </w:rPr>
        <w:t xml:space="preserve">       </w:t>
      </w:r>
    </w:p>
    <w:p w:rsidR="00BB17DC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(3)</w:t>
      </w:r>
      <w:r w:rsidRPr="0010002B">
        <w:rPr>
          <w:rFonts w:ascii="Arial" w:hAnsi="Arial" w:cs="Arial"/>
          <w:color w:val="000000"/>
          <w:sz w:val="32"/>
          <w:szCs w:val="32"/>
        </w:rPr>
        <w:t>熔接電壓調整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鈕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B17DC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(4)</w:t>
      </w:r>
      <w:r w:rsidRPr="0010002B">
        <w:rPr>
          <w:rFonts w:ascii="Arial" w:hAnsi="Arial" w:cs="Arial"/>
          <w:color w:val="000000"/>
          <w:sz w:val="32"/>
          <w:szCs w:val="32"/>
        </w:rPr>
        <w:t>電源保險絲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20A </w:t>
      </w:r>
    </w:p>
    <w:p w:rsidR="00BB17DC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(5)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接地電臘插座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B17DC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(6)</w:t>
      </w:r>
      <w:r w:rsidRPr="0010002B">
        <w:rPr>
          <w:rFonts w:ascii="Arial" w:hAnsi="Arial" w:cs="Arial"/>
          <w:color w:val="000000"/>
          <w:sz w:val="32"/>
          <w:szCs w:val="32"/>
        </w:rPr>
        <w:t>控制電纜插座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B17DC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(7)</w:t>
      </w:r>
      <w:r w:rsidRPr="0010002B">
        <w:rPr>
          <w:rFonts w:ascii="Arial" w:hAnsi="Arial" w:cs="Arial"/>
          <w:color w:val="000000"/>
          <w:sz w:val="32"/>
          <w:szCs w:val="32"/>
        </w:rPr>
        <w:t>焊槍電纜插座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B17DC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(8)</w:t>
      </w:r>
      <w:r w:rsidRPr="0010002B">
        <w:rPr>
          <w:rFonts w:ascii="Arial" w:hAnsi="Arial" w:cs="Arial"/>
          <w:color w:val="000000"/>
          <w:sz w:val="32"/>
          <w:szCs w:val="32"/>
        </w:rPr>
        <w:t>鋁焊槍保險絲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0.5A </w:t>
      </w:r>
    </w:p>
    <w:p w:rsidR="003116B2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(9)</w:t>
      </w:r>
      <w:r w:rsidRPr="0010002B">
        <w:rPr>
          <w:rFonts w:ascii="Arial" w:hAnsi="Arial" w:cs="Arial"/>
          <w:color w:val="000000"/>
          <w:sz w:val="32"/>
          <w:szCs w:val="32"/>
        </w:rPr>
        <w:t>充電指示燈</w:t>
      </w:r>
    </w:p>
    <w:p w:rsidR="009803C1" w:rsidRPr="0010002B" w:rsidRDefault="009803C1" w:rsidP="003116B2">
      <w:pPr>
        <w:pStyle w:val="Web"/>
        <w:spacing w:before="0" w:beforeAutospacing="0" w:afterAutospacing="0"/>
        <w:rPr>
          <w:rFonts w:ascii="Arial" w:hAnsi="Arial" w:cs="Arial"/>
          <w:color w:val="000000"/>
          <w:sz w:val="32"/>
          <w:szCs w:val="32"/>
        </w:rPr>
      </w:pPr>
    </w:p>
    <w:p w:rsidR="009803C1" w:rsidRPr="0010002B" w:rsidRDefault="009803C1" w:rsidP="009803C1">
      <w:pPr>
        <w:widowControl/>
        <w:rPr>
          <w:rFonts w:ascii="Arial" w:eastAsia="新細明體" w:hAnsi="Arial" w:cs="Arial"/>
          <w:color w:val="000000"/>
          <w:kern w:val="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br w:type="page"/>
      </w:r>
    </w:p>
    <w:p w:rsidR="009803C1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lastRenderedPageBreak/>
        <w:t>伍、熔接電壓調整方法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: </w:t>
      </w:r>
    </w:p>
    <w:p w:rsidR="009803C1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植焊螺</w:t>
      </w:r>
      <w:r w:rsidR="007212CF" w:rsidRPr="0010002B">
        <w:rPr>
          <w:rFonts w:ascii="Arial" w:hAnsi="Arial" w:cs="Arial" w:hint="eastAsia"/>
          <w:color w:val="000000"/>
          <w:sz w:val="32"/>
          <w:szCs w:val="32"/>
        </w:rPr>
        <w:t>釘</w:t>
      </w:r>
      <w:r w:rsidRPr="0010002B">
        <w:rPr>
          <w:rFonts w:ascii="Arial" w:hAnsi="Arial" w:cs="Arial"/>
          <w:color w:val="000000"/>
          <w:sz w:val="32"/>
          <w:szCs w:val="32"/>
        </w:rPr>
        <w:t>因直徑大小有張</w:t>
      </w:r>
      <w:r w:rsidRPr="0010002B">
        <w:rPr>
          <w:rFonts w:ascii="Arial" w:hAnsi="Arial" w:cs="Arial"/>
          <w:color w:val="000000"/>
          <w:sz w:val="32"/>
          <w:szCs w:val="32"/>
        </w:rPr>
        <w:t>,</w:t>
      </w:r>
      <w:r w:rsidRPr="0010002B">
        <w:rPr>
          <w:rFonts w:ascii="Arial" w:hAnsi="Arial" w:cs="Arial"/>
          <w:color w:val="000000"/>
          <w:sz w:val="32"/>
          <w:szCs w:val="32"/>
        </w:rPr>
        <w:t>所以在使用本機時應調整</w:t>
      </w:r>
    </w:p>
    <w:p w:rsidR="009803C1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(1)</w:t>
      </w:r>
      <w:r w:rsidRPr="0010002B">
        <w:rPr>
          <w:rFonts w:ascii="Arial" w:hAnsi="Arial" w:cs="Arial"/>
          <w:color w:val="000000"/>
          <w:sz w:val="32"/>
          <w:szCs w:val="32"/>
        </w:rPr>
        <w:t>熔接電壓</w:t>
      </w:r>
      <w:r w:rsidR="007212CF" w:rsidRPr="0010002B">
        <w:rPr>
          <w:rFonts w:ascii="Arial" w:hAnsi="Arial" w:cs="Arial" w:hint="eastAsia"/>
          <w:color w:val="000000"/>
          <w:sz w:val="32"/>
          <w:szCs w:val="32"/>
        </w:rPr>
        <w:t xml:space="preserve"> </w:t>
      </w:r>
      <w:r w:rsidRPr="0010002B">
        <w:rPr>
          <w:rFonts w:ascii="Arial" w:hAnsi="Arial" w:cs="Arial"/>
          <w:color w:val="000000"/>
          <w:sz w:val="32"/>
          <w:szCs w:val="32"/>
        </w:rPr>
        <w:t>(2)</w:t>
      </w:r>
      <w:r w:rsidR="007212CF" w:rsidRPr="0010002B">
        <w:rPr>
          <w:rFonts w:ascii="Arial" w:hAnsi="Arial" w:cs="Arial" w:hint="eastAsia"/>
          <w:color w:val="000000"/>
          <w:sz w:val="32"/>
          <w:szCs w:val="32"/>
        </w:rPr>
        <w:t>植焊槍植焊壓力</w:t>
      </w:r>
      <w:r w:rsidRPr="0010002B">
        <w:rPr>
          <w:rFonts w:ascii="Arial" w:hAnsi="Arial" w:cs="Arial"/>
          <w:color w:val="000000"/>
          <w:sz w:val="32"/>
          <w:szCs w:val="32"/>
        </w:rPr>
        <w:t>。</w:t>
      </w:r>
    </w:p>
    <w:p w:rsidR="009803C1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5-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1</w:t>
      </w:r>
      <w:r w:rsidRPr="0010002B">
        <w:rPr>
          <w:rFonts w:ascii="Arial" w:hAnsi="Arial" w:cs="Arial"/>
          <w:color w:val="000000"/>
          <w:sz w:val="32"/>
          <w:szCs w:val="32"/>
        </w:rPr>
        <w:t>熔接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>電壓調整</w:t>
      </w:r>
      <w:r w:rsidR="009803C1" w:rsidRPr="0010002B">
        <w:rPr>
          <w:rFonts w:ascii="Arial" w:hAnsi="Arial" w:cs="Arial"/>
          <w:color w:val="000000"/>
          <w:sz w:val="32"/>
          <w:szCs w:val="32"/>
        </w:rPr>
        <w:t>:</w:t>
      </w:r>
    </w:p>
    <w:p w:rsidR="009803C1" w:rsidRPr="0010002B" w:rsidRDefault="003116B2" w:rsidP="003116B2">
      <w:pPr>
        <w:pStyle w:val="Web"/>
        <w:spacing w:before="0" w:beforeAutospacing="0" w:afterAutospacing="0"/>
        <w:rPr>
          <w:rFonts w:hint="eastAsia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( 1</w:t>
      </w:r>
      <w:r w:rsidR="009803C1" w:rsidRPr="0010002B">
        <w:rPr>
          <w:rFonts w:ascii="Arial" w:hAnsi="Arial" w:cs="Arial" w:hint="eastAsia"/>
          <w:color w:val="000000"/>
          <w:sz w:val="32"/>
          <w:szCs w:val="32"/>
        </w:rPr>
        <w:t xml:space="preserve"> )</w:t>
      </w:r>
      <w:r w:rsidRPr="0010002B">
        <w:rPr>
          <w:rFonts w:ascii="Arial" w:hAnsi="Arial" w:cs="Arial"/>
          <w:color w:val="000000"/>
          <w:sz w:val="32"/>
          <w:szCs w:val="32"/>
        </w:rPr>
        <w:t>開電源開關</w:t>
      </w:r>
      <w:r w:rsidRPr="0010002B">
        <w:rPr>
          <w:rFonts w:ascii="Arial" w:hAnsi="Arial" w:cs="Arial"/>
          <w:color w:val="000000"/>
          <w:sz w:val="32"/>
          <w:szCs w:val="32"/>
        </w:rPr>
        <w:t>,</w:t>
      </w:r>
      <w:r w:rsidRPr="0010002B">
        <w:rPr>
          <w:rFonts w:ascii="Arial" w:hAnsi="Arial" w:cs="Arial"/>
          <w:color w:val="000000"/>
          <w:sz w:val="32"/>
          <w:szCs w:val="32"/>
        </w:rPr>
        <w:t>充電指示燈會亮</w:t>
      </w:r>
      <w:r w:rsidRPr="0010002B">
        <w:rPr>
          <w:rFonts w:ascii="Arial" w:hAnsi="Arial" w:cs="Arial"/>
          <w:color w:val="000000"/>
          <w:sz w:val="32"/>
          <w:szCs w:val="32"/>
        </w:rPr>
        <w:t>,</w:t>
      </w:r>
      <w:r w:rsidRPr="0010002B">
        <w:rPr>
          <w:rFonts w:ascii="Arial" w:hAnsi="Arial" w:cs="Arial"/>
          <w:color w:val="000000"/>
          <w:sz w:val="32"/>
          <w:szCs w:val="32"/>
        </w:rPr>
        <w:t>調整電壓調整鈕</w:t>
      </w:r>
      <w:r w:rsidRPr="0010002B">
        <w:rPr>
          <w:rFonts w:ascii="Arial" w:hAnsi="Arial" w:cs="Arial"/>
          <w:color w:val="000000"/>
          <w:sz w:val="32"/>
          <w:szCs w:val="32"/>
        </w:rPr>
        <w:t>,</w:t>
      </w:r>
      <w:r w:rsidRPr="0010002B">
        <w:rPr>
          <w:rFonts w:ascii="Arial" w:hAnsi="Arial" w:cs="Arial"/>
          <w:color w:val="000000"/>
          <w:sz w:val="32"/>
          <w:szCs w:val="32"/>
        </w:rPr>
        <w:t>右轉增大</w:t>
      </w:r>
      <w:r w:rsidRPr="0010002B">
        <w:rPr>
          <w:rFonts w:ascii="Arial" w:hAnsi="Arial" w:cs="Arial"/>
          <w:color w:val="000000"/>
          <w:sz w:val="32"/>
          <w:szCs w:val="32"/>
        </w:rPr>
        <w:t>,</w:t>
      </w:r>
      <w:r w:rsidRPr="0010002B">
        <w:rPr>
          <w:rFonts w:ascii="Arial" w:hAnsi="Arial" w:cs="Arial"/>
          <w:color w:val="000000"/>
          <w:sz w:val="32"/>
          <w:szCs w:val="32"/>
        </w:rPr>
        <w:t>左轉减小。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9803C1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 xml:space="preserve">(2) 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特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>電壓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錶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>上之數字顯示至所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設定之熔接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>電壓時</w:t>
      </w:r>
      <w:r w:rsidRPr="0010002B">
        <w:rPr>
          <w:rFonts w:ascii="Arial" w:hAnsi="Arial" w:cs="Arial"/>
          <w:color w:val="000000"/>
          <w:sz w:val="32"/>
          <w:szCs w:val="32"/>
        </w:rPr>
        <w:t>,</w:t>
      </w:r>
      <w:r w:rsidRPr="0010002B">
        <w:rPr>
          <w:rFonts w:ascii="Arial" w:hAnsi="Arial" w:cs="Arial"/>
          <w:color w:val="000000"/>
          <w:sz w:val="32"/>
          <w:szCs w:val="32"/>
        </w:rPr>
        <w:t>數字不再跳動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即可植焊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>。</w:t>
      </w:r>
      <w:r w:rsidRPr="0010002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7212CF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r w:rsidRPr="0010002B">
        <w:rPr>
          <w:rFonts w:ascii="Arial" w:hAnsi="Arial" w:cs="Arial"/>
          <w:color w:val="000000"/>
          <w:sz w:val="32"/>
          <w:szCs w:val="32"/>
        </w:rPr>
        <w:t>5-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2</w:t>
      </w:r>
      <w:r w:rsidRPr="0010002B">
        <w:rPr>
          <w:rFonts w:ascii="Arial" w:hAnsi="Arial" w:cs="Arial"/>
          <w:color w:val="000000"/>
          <w:sz w:val="32"/>
          <w:szCs w:val="32"/>
        </w:rPr>
        <w:t>熔接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>電壓與植焊螺釘配合表</w:t>
      </w:r>
      <w:r w:rsidRPr="0010002B">
        <w:rPr>
          <w:rFonts w:ascii="Arial" w:hAnsi="Arial" w:cs="Arial"/>
          <w:color w:val="000000"/>
          <w:sz w:val="32"/>
          <w:szCs w:val="32"/>
        </w:rPr>
        <w:t>:</w:t>
      </w:r>
      <w:r w:rsidRPr="0010002B">
        <w:rPr>
          <w:rFonts w:ascii="Arial" w:hAnsi="Arial" w:cs="Arial"/>
          <w:color w:val="000000"/>
          <w:sz w:val="32"/>
          <w:szCs w:val="32"/>
        </w:rPr>
        <w:t>軟鋼、不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銹鋼植焊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4"/>
        <w:gridCol w:w="2433"/>
        <w:gridCol w:w="1985"/>
      </w:tblGrid>
      <w:tr w:rsidR="00153938" w:rsidRPr="0010002B" w:rsidTr="0010002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224" w:type="dxa"/>
          </w:tcPr>
          <w:p w:rsidR="00153938" w:rsidRPr="0010002B" w:rsidRDefault="00153938" w:rsidP="00153938">
            <w:pPr>
              <w:pStyle w:val="Web"/>
              <w:spacing w:before="0"/>
              <w:ind w:left="2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植焊螺釘規格</w:t>
            </w:r>
          </w:p>
        </w:tc>
        <w:tc>
          <w:tcPr>
            <w:tcW w:w="2433" w:type="dxa"/>
          </w:tcPr>
          <w:p w:rsidR="00153938" w:rsidRPr="0010002B" w:rsidRDefault="00153938" w:rsidP="00153938">
            <w:pPr>
              <w:pStyle w:val="Web"/>
              <w:spacing w:before="0"/>
              <w:ind w:left="2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熔接電壓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(DC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V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153938" w:rsidRPr="0010002B" w:rsidRDefault="00153938" w:rsidP="00153938">
            <w:pPr>
              <w:pStyle w:val="Web"/>
              <w:spacing w:before="0"/>
              <w:ind w:left="2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彈簧壓力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(Kg)</w:t>
            </w:r>
          </w:p>
        </w:tc>
      </w:tr>
      <w:tr w:rsidR="00153938" w:rsidRPr="0010002B" w:rsidTr="0010002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224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M3F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2433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985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2~3</w:t>
            </w:r>
          </w:p>
        </w:tc>
      </w:tr>
      <w:tr w:rsidR="00153938" w:rsidRPr="0010002B" w:rsidTr="0010002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24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3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2433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985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4~4.5</w:t>
            </w:r>
          </w:p>
        </w:tc>
      </w:tr>
      <w:tr w:rsidR="00153938" w:rsidRPr="0010002B" w:rsidTr="0010002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224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M4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2433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4~4.5</w:t>
            </w:r>
          </w:p>
        </w:tc>
      </w:tr>
      <w:tr w:rsidR="00153938" w:rsidRPr="0010002B" w:rsidTr="0010002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224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5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2433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985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4~4.5</w:t>
            </w:r>
          </w:p>
        </w:tc>
      </w:tr>
      <w:tr w:rsidR="00153938" w:rsidRPr="0010002B" w:rsidTr="0010002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224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2433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1985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5~5.5</w:t>
            </w:r>
          </w:p>
        </w:tc>
      </w:tr>
      <w:tr w:rsidR="00153938" w:rsidRPr="0010002B" w:rsidTr="0010002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24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8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2433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1985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5~5.5</w:t>
            </w:r>
          </w:p>
        </w:tc>
      </w:tr>
      <w:tr w:rsidR="00153938" w:rsidRPr="0010002B" w:rsidTr="0010002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224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M10F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2433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985" w:type="dxa"/>
          </w:tcPr>
          <w:p w:rsidR="00153938" w:rsidRPr="0010002B" w:rsidRDefault="00153938" w:rsidP="00153938">
            <w:pPr>
              <w:pStyle w:val="Web"/>
              <w:spacing w:before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</w:tbl>
    <w:p w:rsidR="00ED5976" w:rsidRPr="0010002B" w:rsidRDefault="003116B2" w:rsidP="003116B2">
      <w:pPr>
        <w:pStyle w:val="Web"/>
        <w:spacing w:before="0" w:beforeAutospacing="0" w:afterAutospacing="0"/>
        <w:rPr>
          <w:rFonts w:ascii="Arial" w:hAnsi="Arial" w:cs="Arial" w:hint="eastAsia"/>
          <w:color w:val="000000"/>
          <w:sz w:val="32"/>
          <w:szCs w:val="32"/>
        </w:rPr>
      </w:pP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鋁植焊</w:t>
      </w:r>
      <w:proofErr w:type="gramEnd"/>
      <w:r w:rsidR="00ED5976" w:rsidRPr="0010002B">
        <w:rPr>
          <w:rFonts w:ascii="Arial" w:hAnsi="Arial" w:cs="Arial" w:hint="eastAsia"/>
          <w:color w:val="000000"/>
          <w:sz w:val="32"/>
          <w:szCs w:val="32"/>
        </w:rPr>
        <w:t>(</w:t>
      </w:r>
      <w:r w:rsidRPr="0010002B">
        <w:rPr>
          <w:rFonts w:ascii="Arial" w:hAnsi="Arial" w:cs="Arial"/>
          <w:color w:val="000000"/>
          <w:sz w:val="32"/>
          <w:szCs w:val="32"/>
        </w:rPr>
        <w:t>使用</w:t>
      </w:r>
      <w:r w:rsidRPr="0010002B">
        <w:rPr>
          <w:rFonts w:ascii="Arial" w:hAnsi="Arial" w:cs="Arial"/>
          <w:color w:val="000000"/>
          <w:sz w:val="32"/>
          <w:szCs w:val="32"/>
        </w:rPr>
        <w:t>S</w:t>
      </w:r>
      <w:r w:rsidR="00ED5976" w:rsidRPr="0010002B">
        <w:rPr>
          <w:rFonts w:ascii="Arial" w:hAnsi="Arial" w:cs="Arial" w:hint="eastAsia"/>
          <w:color w:val="000000"/>
          <w:sz w:val="32"/>
          <w:szCs w:val="32"/>
        </w:rPr>
        <w:t>6</w:t>
      </w:r>
      <w:r w:rsidRPr="0010002B">
        <w:rPr>
          <w:rFonts w:ascii="Arial" w:hAnsi="Arial" w:cs="Arial"/>
          <w:color w:val="000000"/>
          <w:sz w:val="32"/>
          <w:szCs w:val="32"/>
        </w:rPr>
        <w:t>-G</w:t>
      </w:r>
      <w:proofErr w:type="gramStart"/>
      <w:r w:rsidRPr="0010002B">
        <w:rPr>
          <w:rFonts w:ascii="Arial" w:hAnsi="Arial" w:cs="Arial"/>
          <w:color w:val="000000"/>
          <w:sz w:val="32"/>
          <w:szCs w:val="32"/>
        </w:rPr>
        <w:t>型植焊槍</w:t>
      </w:r>
      <w:proofErr w:type="gramEnd"/>
      <w:r w:rsidRPr="0010002B">
        <w:rPr>
          <w:rFonts w:ascii="Arial" w:hAnsi="Arial" w:cs="Arial"/>
          <w:color w:val="000000"/>
          <w:sz w:val="32"/>
          <w:szCs w:val="32"/>
        </w:rPr>
        <w:t xml:space="preserve">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293"/>
      </w:tblGrid>
      <w:tr w:rsidR="00962B9F" w:rsidRPr="0010002B" w:rsidTr="00962B9F">
        <w:tc>
          <w:tcPr>
            <w:tcW w:w="1809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3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1418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276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4</w:t>
            </w:r>
          </w:p>
        </w:tc>
      </w:tr>
      <w:tr w:rsidR="00962B9F" w:rsidRPr="0010002B" w:rsidTr="00962B9F">
        <w:tc>
          <w:tcPr>
            <w:tcW w:w="1809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4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1418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276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4</w:t>
            </w:r>
          </w:p>
        </w:tc>
      </w:tr>
      <w:tr w:rsidR="00962B9F" w:rsidRPr="0010002B" w:rsidTr="00962B9F">
        <w:tc>
          <w:tcPr>
            <w:tcW w:w="1809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5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1418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276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4</w:t>
            </w:r>
          </w:p>
        </w:tc>
      </w:tr>
      <w:tr w:rsidR="00962B9F" w:rsidRPr="0010002B" w:rsidTr="00962B9F">
        <w:tc>
          <w:tcPr>
            <w:tcW w:w="1809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M</w:t>
            </w: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F</w:t>
            </w:r>
            <w:r w:rsidRPr="0010002B">
              <w:rPr>
                <w:rFonts w:ascii="Arial" w:hAnsi="Arial" w:cs="Arial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1418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276" w:type="dxa"/>
          </w:tcPr>
          <w:p w:rsidR="00962B9F" w:rsidRPr="0010002B" w:rsidRDefault="00962B9F" w:rsidP="003116B2">
            <w:pPr>
              <w:pStyle w:val="Web"/>
              <w:spacing w:before="0" w:beforeAutospacing="0" w:afterAutospacing="0"/>
              <w:rPr>
                <w:rFonts w:ascii="Arial" w:hAnsi="Arial" w:cs="Arial" w:hint="eastAsia"/>
                <w:color w:val="000000"/>
                <w:sz w:val="32"/>
                <w:szCs w:val="32"/>
              </w:rPr>
            </w:pPr>
            <w:r w:rsidRPr="0010002B">
              <w:rPr>
                <w:rFonts w:ascii="Arial" w:hAnsi="Arial" w:cs="Arial" w:hint="eastAsia"/>
                <w:color w:val="000000"/>
                <w:sz w:val="32"/>
                <w:szCs w:val="32"/>
              </w:rPr>
              <w:t>4.5~5.0</w:t>
            </w:r>
          </w:p>
        </w:tc>
      </w:tr>
    </w:tbl>
    <w:p w:rsidR="00962B9F" w:rsidRPr="0010002B" w:rsidRDefault="003116B2" w:rsidP="00962B9F">
      <w:pPr>
        <w:widowControl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lastRenderedPageBreak/>
        <w:t>陸、植焊槍使用要領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: 6-1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植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焊鋼央換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裝順序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:</w:t>
      </w:r>
    </w:p>
    <w:p w:rsidR="00962B9F" w:rsidRPr="0010002B" w:rsidRDefault="003116B2" w:rsidP="00962B9F">
      <w:pPr>
        <w:widowControl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(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圖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1.2) </w:t>
      </w:r>
    </w:p>
    <w:p w:rsidR="00962B9F" w:rsidRPr="0010002B" w:rsidRDefault="003116B2" w:rsidP="00962B9F">
      <w:pPr>
        <w:widowControl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(1)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用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2mm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六角扳手將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軸心接套之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固定螺絲轉出。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3116B2" w:rsidRPr="0010002B" w:rsidRDefault="003116B2" w:rsidP="00962B9F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(2)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將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選定之銀次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放入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軸心按套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内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並將螺絲鎖緊。</w:t>
      </w:r>
    </w:p>
    <w:p w:rsidR="00962B9F" w:rsidRPr="0010002B" w:rsidRDefault="00962B9F" w:rsidP="003116B2">
      <w:pPr>
        <w:widowControl/>
        <w:spacing w:after="10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10002B">
        <w:rPr>
          <w:rFonts w:ascii="新細明體" w:eastAsia="新細明體" w:hAnsi="新細明體" w:cs="新細明體" w:hint="eastAsia"/>
          <w:noProof/>
          <w:kern w:val="0"/>
          <w:sz w:val="32"/>
          <w:szCs w:val="32"/>
        </w:rPr>
        <w:drawing>
          <wp:inline distT="0" distB="0" distL="0" distR="0" wp14:anchorId="74106B4A" wp14:editId="34F0F3D7">
            <wp:extent cx="4231640" cy="103124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9F" w:rsidRPr="0010002B" w:rsidRDefault="003116B2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6-2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止軸之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裁剪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3116B2" w:rsidRPr="0010002B" w:rsidRDefault="003116B2" w:rsidP="003116B2">
      <w:pPr>
        <w:widowControl/>
        <w:spacing w:after="10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(1)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將植焊螺</w:t>
      </w:r>
      <w:r w:rsidR="00962B9F" w:rsidRPr="0010002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釘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放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至銅夾內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再將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止軸從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焊槍後端穿入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將植焊螺釘頂出。超出焊槍前端三支固定腳之</w:t>
      </w:r>
    </w:p>
    <w:p w:rsidR="003116B2" w:rsidRPr="0010002B" w:rsidRDefault="003116B2" w:rsidP="003116B2">
      <w:pPr>
        <w:widowControl/>
        <w:spacing w:after="10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前緣約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4mm,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再將後端多餘之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止軸由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前方裁剪掉。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(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圖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5)</w:t>
      </w:r>
    </w:p>
    <w:p w:rsidR="00962B9F" w:rsidRPr="0010002B" w:rsidRDefault="00962B9F" w:rsidP="003116B2">
      <w:pPr>
        <w:widowControl/>
        <w:spacing w:after="10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10002B">
        <w:rPr>
          <w:rFonts w:ascii="新細明體" w:eastAsia="新細明體" w:hAnsi="新細明體" w:cs="新細明體"/>
          <w:noProof/>
          <w:kern w:val="0"/>
          <w:sz w:val="32"/>
          <w:szCs w:val="32"/>
        </w:rPr>
        <w:drawing>
          <wp:inline distT="0" distB="0" distL="0" distR="0" wp14:anchorId="1AC73F9F" wp14:editId="68E0794C">
            <wp:extent cx="4274185" cy="170116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9F" w:rsidRPr="0010002B" w:rsidRDefault="003116B2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6</w:t>
      </w:r>
      <w:r w:rsidR="00962B9F" w:rsidRPr="0010002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-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3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鋁焊枪使用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(S</w:t>
      </w:r>
      <w:r w:rsidR="00962B9F" w:rsidRPr="0010002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6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-G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型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)</w:t>
      </w:r>
    </w:p>
    <w:p w:rsidR="003116B2" w:rsidRPr="0010002B" w:rsidRDefault="003116B2" w:rsidP="00962B9F">
      <w:pPr>
        <w:pStyle w:val="a6"/>
        <w:widowControl/>
        <w:numPr>
          <w:ilvl w:val="0"/>
          <w:numId w:val="1"/>
        </w:numPr>
        <w:spacing w:after="100"/>
        <w:ind w:leftChars="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開焊槍後端之蓋子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(2) 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轉動調整鈕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;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向左轉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縮短間隙距離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熔接熟度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大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;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向右轉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延長間隙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减少熔接熟度。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(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圖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4)</w:t>
      </w:r>
    </w:p>
    <w:p w:rsidR="00962B9F" w:rsidRPr="0010002B" w:rsidRDefault="00962B9F" w:rsidP="00962B9F">
      <w:pPr>
        <w:pStyle w:val="a6"/>
        <w:widowControl/>
        <w:spacing w:after="100"/>
        <w:ind w:leftChars="0" w:left="495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10002B">
        <w:rPr>
          <w:rFonts w:ascii="新細明體" w:eastAsia="新細明體" w:hAnsi="新細明體" w:cs="新細明體"/>
          <w:noProof/>
          <w:kern w:val="0"/>
          <w:sz w:val="32"/>
          <w:szCs w:val="32"/>
        </w:rPr>
        <w:drawing>
          <wp:inline distT="0" distB="0" distL="0" distR="0" wp14:anchorId="069A3DD7" wp14:editId="664323CA">
            <wp:extent cx="2052320" cy="1297305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9F" w:rsidRPr="0010002B" w:rsidRDefault="003116B2" w:rsidP="00962B9F">
      <w:pPr>
        <w:pStyle w:val="a6"/>
        <w:widowControl/>
        <w:numPr>
          <w:ilvl w:val="0"/>
          <w:numId w:val="1"/>
        </w:numPr>
        <w:spacing w:after="100"/>
        <w:ind w:leftChars="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lastRenderedPageBreak/>
        <w:t>將植焊螺釘及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銅央向內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推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使其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電磁石吸住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。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962B9F" w:rsidRPr="00872A59" w:rsidRDefault="003116B2" w:rsidP="00872A59">
      <w:pPr>
        <w:widowControl/>
        <w:spacing w:after="100"/>
        <w:ind w:left="135"/>
        <w:rPr>
          <w:rFonts w:ascii="Arial" w:eastAsia="新細明體" w:hAnsi="Arial" w:cs="Arial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6</w:t>
      </w:r>
      <w:r w:rsidR="00962B9F" w:rsidRPr="0010002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-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4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植焊時在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植焊槍之前端有三支固定腳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須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和母材緊</w:t>
      </w:r>
      <w:r w:rsidR="00962B9F" w:rsidRPr="0010002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貼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方能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使植焊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螺釘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與母材保持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垂直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使其植焊钉焊接牢固。</w:t>
      </w:r>
    </w:p>
    <w:p w:rsidR="00962B9F" w:rsidRPr="0010002B" w:rsidRDefault="003116B2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6-5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植焊螺釘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與止軸長度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配合參考表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:</w:t>
      </w:r>
    </w:p>
    <w:p w:rsidR="00962B9F" w:rsidRPr="0010002B" w:rsidRDefault="007B4CE4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 w:hint="eastAsia"/>
          <w:noProof/>
          <w:color w:val="000000"/>
          <w:kern w:val="0"/>
          <w:sz w:val="32"/>
          <w:szCs w:val="32"/>
        </w:rPr>
        <w:drawing>
          <wp:inline distT="0" distB="0" distL="0" distR="0" wp14:anchorId="38C0EF8C" wp14:editId="5CB2AEAA">
            <wp:extent cx="3827780" cy="3030220"/>
            <wp:effectExtent l="0" t="0" r="127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CE4" w:rsidRPr="0010002B" w:rsidRDefault="003116B2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6-6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止軸更換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順序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: </w:t>
      </w:r>
    </w:p>
    <w:p w:rsidR="007B4CE4" w:rsidRPr="0010002B" w:rsidRDefault="003116B2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(1</w:t>
      </w:r>
      <w:r w:rsidR="007B4CE4" w:rsidRPr="0010002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)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將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後蓋轉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出並取出護蓋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3116B2" w:rsidRPr="0010002B" w:rsidRDefault="003116B2" w:rsidP="003116B2">
      <w:pPr>
        <w:widowControl/>
        <w:spacing w:after="10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(2)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取出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原止軸</w:t>
      </w:r>
      <w:proofErr w:type="gramEnd"/>
    </w:p>
    <w:p w:rsidR="003116B2" w:rsidRPr="0010002B" w:rsidRDefault="003116B2" w:rsidP="003116B2">
      <w:pPr>
        <w:widowControl/>
        <w:spacing w:after="10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(3)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將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新止軸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放入將護蓋及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後蓋鎖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緊</w:t>
      </w:r>
    </w:p>
    <w:p w:rsidR="003116B2" w:rsidRDefault="00A917F1" w:rsidP="003116B2">
      <w:pPr>
        <w:widowControl/>
        <w:spacing w:after="100"/>
        <w:rPr>
          <w:rFonts w:ascii="新細明體" w:eastAsia="新細明體" w:hAnsi="新細明體" w:cs="新細明體" w:hint="eastAsia"/>
          <w:kern w:val="0"/>
          <w:sz w:val="32"/>
          <w:szCs w:val="32"/>
        </w:rPr>
      </w:pPr>
      <w:r w:rsidRPr="0010002B">
        <w:rPr>
          <w:rFonts w:ascii="新細明體" w:eastAsia="新細明體" w:hAnsi="新細明體" w:cs="新細明體"/>
          <w:noProof/>
          <w:kern w:val="0"/>
          <w:sz w:val="32"/>
          <w:szCs w:val="32"/>
        </w:rPr>
        <w:drawing>
          <wp:inline distT="0" distB="0" distL="0" distR="0" wp14:anchorId="4DE3A3AC" wp14:editId="310AD740">
            <wp:extent cx="2371090" cy="120142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E2" w:rsidRDefault="00C031E2" w:rsidP="003116B2">
      <w:pPr>
        <w:widowControl/>
        <w:spacing w:after="100"/>
        <w:rPr>
          <w:rFonts w:ascii="新細明體" w:eastAsia="新細明體" w:hAnsi="新細明體" w:cs="新細明體"/>
          <w:kern w:val="0"/>
          <w:sz w:val="32"/>
          <w:szCs w:val="32"/>
        </w:rPr>
      </w:pPr>
    </w:p>
    <w:p w:rsidR="00C031E2" w:rsidRDefault="00C031E2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/>
          <w:kern w:val="0"/>
          <w:sz w:val="32"/>
          <w:szCs w:val="32"/>
        </w:rPr>
        <w:br w:type="page"/>
      </w:r>
    </w:p>
    <w:p w:rsidR="003116B2" w:rsidRPr="0010002B" w:rsidRDefault="00A917F1" w:rsidP="003116B2">
      <w:pPr>
        <w:widowControl/>
        <w:spacing w:after="100"/>
        <w:rPr>
          <w:rFonts w:ascii="新細明體" w:eastAsia="新細明體" w:hAnsi="新細明體" w:cs="新細明體"/>
          <w:kern w:val="0"/>
          <w:sz w:val="32"/>
          <w:szCs w:val="32"/>
        </w:rPr>
      </w:pPr>
      <w:bookmarkStart w:id="0" w:name="_GoBack"/>
      <w:bookmarkEnd w:id="0"/>
      <w:r w:rsidRPr="0010002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lastRenderedPageBreak/>
        <w:t>柒</w:t>
      </w:r>
      <w:r w:rsidR="003116B2"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、植焊熔接作業注意事項</w:t>
      </w:r>
    </w:p>
    <w:p w:rsidR="00A917F1" w:rsidRPr="0010002B" w:rsidRDefault="003116B2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1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、熔接前應先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去除熔接母材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上之油污及油漆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A917F1" w:rsidRPr="0010002B" w:rsidRDefault="003116B2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2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、熔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接母材太薄或有凹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的部份須在底部放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塾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物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A917F1" w:rsidRPr="0010002B" w:rsidRDefault="003116B2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3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、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各電織線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與機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体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確實接合鎖緊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A917F1" w:rsidRPr="0010002B" w:rsidRDefault="003116B2" w:rsidP="003116B2">
      <w:pPr>
        <w:widowControl/>
        <w:spacing w:after="100"/>
        <w:rPr>
          <w:rFonts w:ascii="新細明體" w:eastAsia="新細明體" w:hAnsi="新細明體" w:cs="新細明體" w:hint="eastAsia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4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、電壓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調整鈕轉回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DOWN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位置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電源開關置於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ON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時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,CH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指示燈會亮。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A917F1" w:rsidRPr="0010002B" w:rsidRDefault="003116B2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5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、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銅夾與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螺絲尺寸須相符。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A917F1" w:rsidRPr="0010002B" w:rsidRDefault="003116B2" w:rsidP="003116B2">
      <w:pPr>
        <w:widowControl/>
        <w:spacing w:after="100"/>
        <w:rPr>
          <w:rFonts w:ascii="Arial" w:eastAsia="新細明體" w:hAnsi="Arial" w:cs="Arial" w:hint="eastAsia"/>
          <w:color w:val="000000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6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、本</w:t>
      </w:r>
      <w:r w:rsidR="00A917F1" w:rsidRPr="0010002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機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不使用時請務必將電源關並拔除插頭。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A917F1" w:rsidRPr="0010002B" w:rsidRDefault="003116B2" w:rsidP="003116B2">
      <w:pPr>
        <w:widowControl/>
        <w:spacing w:after="100"/>
        <w:rPr>
          <w:rFonts w:ascii="新細明體" w:eastAsia="新細明體" w:hAnsi="新細明體" w:cs="新細明體" w:hint="eastAsia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7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、植焊時會產生電弧火花或金屬鐵屑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請注意保護眼睛及皮</w:t>
      </w:r>
      <w:r w:rsidR="00A917F1" w:rsidRPr="0010002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膚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。工作周圍嚴禁放置易燃物或在嚴禁煙火處操作本機器。</w:t>
      </w:r>
      <w:r w:rsidR="00A917F1"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 xml:space="preserve"> </w:t>
      </w:r>
    </w:p>
    <w:p w:rsidR="00A917F1" w:rsidRPr="0010002B" w:rsidRDefault="003116B2" w:rsidP="003116B2">
      <w:pPr>
        <w:widowControl/>
        <w:spacing w:after="100"/>
        <w:rPr>
          <w:rFonts w:ascii="新細明體" w:eastAsia="新細明體" w:hAnsi="新細明體" w:cs="新細明體" w:hint="eastAsia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8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、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電纜線過長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或曲挠時不良於植焊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,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使用時請將植焊槍電纜線及接地電纜線拉直。</w:t>
      </w:r>
    </w:p>
    <w:p w:rsidR="003116B2" w:rsidRPr="0010002B" w:rsidRDefault="003116B2" w:rsidP="003116B2">
      <w:pPr>
        <w:widowControl/>
        <w:spacing w:after="10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9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、接地夾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2</w:t>
      </w:r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只務必來於靠近植</w:t>
      </w:r>
      <w:proofErr w:type="gramStart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焊點之母材</w:t>
      </w:r>
      <w:proofErr w:type="gramEnd"/>
      <w:r w:rsidRPr="0010002B">
        <w:rPr>
          <w:rFonts w:ascii="Arial" w:eastAsia="新細明體" w:hAnsi="Arial" w:cs="Arial"/>
          <w:color w:val="000000"/>
          <w:kern w:val="0"/>
          <w:sz w:val="32"/>
          <w:szCs w:val="32"/>
        </w:rPr>
        <w:t>上。</w:t>
      </w:r>
    </w:p>
    <w:p w:rsidR="003116B2" w:rsidRPr="0010002B" w:rsidRDefault="003116B2" w:rsidP="009B5D04">
      <w:pPr>
        <w:pStyle w:val="Web"/>
        <w:spacing w:before="0" w:beforeAutospacing="0" w:afterAutospacing="0"/>
        <w:rPr>
          <w:sz w:val="32"/>
          <w:szCs w:val="32"/>
        </w:rPr>
      </w:pPr>
    </w:p>
    <w:sectPr w:rsidR="003116B2" w:rsidRPr="0010002B" w:rsidSect="006A4499">
      <w:pgSz w:w="11906" w:h="16838"/>
      <w:pgMar w:top="567" w:right="567" w:bottom="17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2699"/>
    <w:multiLevelType w:val="hybridMultilevel"/>
    <w:tmpl w:val="2D44D3E8"/>
    <w:lvl w:ilvl="0" w:tplc="A054414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04"/>
    <w:rsid w:val="0010002B"/>
    <w:rsid w:val="00153938"/>
    <w:rsid w:val="003116B2"/>
    <w:rsid w:val="00397996"/>
    <w:rsid w:val="004E7490"/>
    <w:rsid w:val="00513278"/>
    <w:rsid w:val="005C594F"/>
    <w:rsid w:val="00603069"/>
    <w:rsid w:val="006A4499"/>
    <w:rsid w:val="007212CF"/>
    <w:rsid w:val="007B4CE4"/>
    <w:rsid w:val="00872A59"/>
    <w:rsid w:val="00962B9F"/>
    <w:rsid w:val="009803C1"/>
    <w:rsid w:val="009B5D04"/>
    <w:rsid w:val="00A917F1"/>
    <w:rsid w:val="00BB17DC"/>
    <w:rsid w:val="00BB78CC"/>
    <w:rsid w:val="00C031E2"/>
    <w:rsid w:val="00E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B5D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79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62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2B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B5D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79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62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2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13</cp:revision>
  <dcterms:created xsi:type="dcterms:W3CDTF">2018-04-23T05:43:00Z</dcterms:created>
  <dcterms:modified xsi:type="dcterms:W3CDTF">2018-04-23T07:38:00Z</dcterms:modified>
</cp:coreProperties>
</file>